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E8" w:rsidRDefault="00C536E8">
      <w:pPr>
        <w:pStyle w:val="ConsPlusNormal"/>
        <w:outlineLvl w:val="0"/>
      </w:pPr>
    </w:p>
    <w:p w:rsidR="00C536E8" w:rsidRDefault="00C536E8">
      <w:pPr>
        <w:pStyle w:val="ConsPlusTitle"/>
        <w:jc w:val="center"/>
      </w:pPr>
      <w:r>
        <w:t>ТАМБОВСКАЯ ГОРОДСКАЯ ДУМА</w:t>
      </w:r>
    </w:p>
    <w:p w:rsidR="00C536E8" w:rsidRDefault="00C536E8">
      <w:pPr>
        <w:pStyle w:val="ConsPlusTitle"/>
        <w:jc w:val="center"/>
      </w:pPr>
    </w:p>
    <w:p w:rsidR="00C536E8" w:rsidRDefault="00C536E8">
      <w:pPr>
        <w:pStyle w:val="ConsPlusTitle"/>
        <w:jc w:val="center"/>
      </w:pPr>
      <w:r>
        <w:t>Пятый созыв</w:t>
      </w:r>
    </w:p>
    <w:p w:rsidR="00C536E8" w:rsidRDefault="00C536E8">
      <w:pPr>
        <w:pStyle w:val="ConsPlusTitle"/>
        <w:jc w:val="center"/>
      </w:pPr>
      <w:r>
        <w:t>Шестьдесят третье заседание</w:t>
      </w:r>
    </w:p>
    <w:p w:rsidR="00C536E8" w:rsidRDefault="00C536E8">
      <w:pPr>
        <w:pStyle w:val="ConsPlusTitle"/>
        <w:jc w:val="center"/>
      </w:pPr>
    </w:p>
    <w:p w:rsidR="00C536E8" w:rsidRDefault="00C536E8">
      <w:pPr>
        <w:pStyle w:val="ConsPlusTitle"/>
        <w:jc w:val="center"/>
      </w:pPr>
      <w:r>
        <w:t>РЕШЕНИЕ</w:t>
      </w:r>
    </w:p>
    <w:p w:rsidR="00C536E8" w:rsidRDefault="00C536E8">
      <w:pPr>
        <w:pStyle w:val="ConsPlusTitle"/>
        <w:jc w:val="center"/>
      </w:pPr>
      <w:r>
        <w:t>от 26 марта 2014 г. N 1186</w:t>
      </w:r>
    </w:p>
    <w:p w:rsidR="00C536E8" w:rsidRDefault="00C536E8">
      <w:pPr>
        <w:pStyle w:val="ConsPlusTitle"/>
        <w:jc w:val="center"/>
      </w:pPr>
    </w:p>
    <w:p w:rsidR="00C536E8" w:rsidRDefault="00C536E8">
      <w:pPr>
        <w:pStyle w:val="ConsPlusTitle"/>
        <w:jc w:val="center"/>
      </w:pPr>
      <w:r>
        <w:t>О ВНЕСЕНИИ ИЗМЕНЕНИЙ В РЕШЕНИЕ ТАМБОВСКОЙ ГОРОДСКОЙ ДУМЫ ОТ</w:t>
      </w:r>
    </w:p>
    <w:p w:rsidR="00C536E8" w:rsidRDefault="00C536E8">
      <w:pPr>
        <w:pStyle w:val="ConsPlusTitle"/>
        <w:jc w:val="center"/>
      </w:pPr>
      <w:r>
        <w:t>27.03.2013 N 895 "О ПОЛОЖЕНИИ "О ПОРЯДКЕ РАЗМЕЩЕНИЯ СВЕДЕНИЙ</w:t>
      </w:r>
    </w:p>
    <w:p w:rsidR="00C536E8" w:rsidRDefault="00C536E8">
      <w:pPr>
        <w:pStyle w:val="ConsPlusTitle"/>
        <w:jc w:val="center"/>
      </w:pPr>
      <w:r>
        <w:t>О ДОХОДАХ, ОБ ИМУЩЕСТВЕ И ОБЯЗАТЕЛЬСТВАХ ИМУЩЕСТВЕННОГО</w:t>
      </w:r>
    </w:p>
    <w:p w:rsidR="00C536E8" w:rsidRDefault="00C536E8">
      <w:pPr>
        <w:pStyle w:val="ConsPlusTitle"/>
        <w:jc w:val="center"/>
      </w:pPr>
      <w:r>
        <w:t>ХАРАКТЕРА ЛИЦ, ЗАМЕЩАЮЩИХ ДОЛЖНОСТИ МУНИЦИПАЛЬНОЙ СЛУЖБЫ, И</w:t>
      </w:r>
    </w:p>
    <w:p w:rsidR="00C536E8" w:rsidRDefault="00C536E8">
      <w:pPr>
        <w:pStyle w:val="ConsPlusTitle"/>
        <w:jc w:val="center"/>
      </w:pPr>
      <w:r>
        <w:t>ЧЛЕНОВ ИХ СЕМЕЙ В ИНФОРМАЦИОННО-ТЕЛЕКОММУНИКАЦИОННОЙ СЕТИ</w:t>
      </w:r>
    </w:p>
    <w:p w:rsidR="00C536E8" w:rsidRDefault="00C536E8">
      <w:pPr>
        <w:pStyle w:val="ConsPlusTitle"/>
        <w:jc w:val="center"/>
      </w:pPr>
      <w:r>
        <w:t>ИНТЕРНЕТ НА ОФИЦИАЛЬНЫХ САЙТАХ ОРГАНОВ МЕСТНОГО</w:t>
      </w:r>
    </w:p>
    <w:p w:rsidR="00C536E8" w:rsidRDefault="00C536E8">
      <w:pPr>
        <w:pStyle w:val="ConsPlusTitle"/>
        <w:jc w:val="center"/>
      </w:pPr>
      <w:r>
        <w:t>САМОУПРАВЛЕНИЯ ГОРОДА ТАМБОВА И ПРЕДОСТАВЛЕНИЯ ЭТИХ СВЕДЕНИЙ</w:t>
      </w:r>
    </w:p>
    <w:p w:rsidR="00C536E8" w:rsidRDefault="00C536E8">
      <w:pPr>
        <w:pStyle w:val="ConsPlusTitle"/>
        <w:jc w:val="center"/>
      </w:pPr>
      <w:r>
        <w:t>СРЕДСТВАМ МАССОВОЙ ИНФОРМАЦИИ ДЛЯ ОПУБЛИКОВАНИЯ"</w:t>
      </w:r>
    </w:p>
    <w:p w:rsidR="00C536E8" w:rsidRDefault="00C536E8">
      <w:pPr>
        <w:pStyle w:val="ConsPlusNormal"/>
        <w:jc w:val="both"/>
      </w:pPr>
    </w:p>
    <w:p w:rsidR="00C536E8" w:rsidRDefault="00C536E8">
      <w:pPr>
        <w:pStyle w:val="ConsPlusNormal"/>
        <w:ind w:firstLine="540"/>
        <w:jc w:val="both"/>
      </w:pPr>
      <w:r>
        <w:t xml:space="preserve">Рассмотрев проект решения "О внесении изменений в решение Тамбовской городской Думы от 27.03.2013 N 895 "О Положении "О порядке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 внесенный Главой города Тамбова, и в соответствии с федеральными законами от 06.10.2003 </w:t>
      </w:r>
      <w:hyperlink r:id="rId4" w:history="1">
        <w:r>
          <w:rPr>
            <w:color w:val="0000FF"/>
          </w:rPr>
          <w:t>N 131-ФЗ</w:t>
        </w:r>
      </w:hyperlink>
      <w:r>
        <w:t xml:space="preserve"> "Об общих принципах организации местного самоуправления в Российской Федерации", от 25.12.2008 </w:t>
      </w:r>
      <w:hyperlink r:id="rId5" w:history="1">
        <w:r>
          <w:rPr>
            <w:color w:val="0000FF"/>
          </w:rPr>
          <w:t>N 273-ФЗ</w:t>
        </w:r>
      </w:hyperlink>
      <w:r>
        <w:t xml:space="preserve"> "О противодействии коррупции", </w:t>
      </w:r>
      <w:hyperlink r:id="rId6" w:history="1">
        <w:r>
          <w:rPr>
            <w:color w:val="0000FF"/>
          </w:rPr>
          <w:t>Указом</w:t>
        </w:r>
      </w:hyperlink>
      <w:r>
        <w:t xml:space="preserve"> Президента Российской Федерации от 08.07.2013 N 613 "Вопросы противодействия коррупции", </w:t>
      </w:r>
      <w:hyperlink r:id="rId7" w:history="1">
        <w:r>
          <w:rPr>
            <w:color w:val="0000FF"/>
          </w:rPr>
          <w:t>Законом</w:t>
        </w:r>
      </w:hyperlink>
      <w:r>
        <w:t xml:space="preserve"> Тамбовской области от 01.03.2013 N 252-З "О представлении сведений о расходах, осуществлении контроля за расходами лиц, замещающих государственные должности Тамбовской области, и иных лиц", </w:t>
      </w:r>
      <w:hyperlink r:id="rId8" w:history="1">
        <w:r>
          <w:rPr>
            <w:color w:val="0000FF"/>
          </w:rPr>
          <w:t>Уставом</w:t>
        </w:r>
      </w:hyperlink>
      <w:r>
        <w:t xml:space="preserve"> города Тамбова, с учетом рекомендации комитета Тамбовской городской Думы пятого созыва по безопасности и противодействию коррупции Тамбовская городская Дума решила:</w:t>
      </w:r>
    </w:p>
    <w:p w:rsidR="00C536E8" w:rsidRDefault="00C536E8">
      <w:pPr>
        <w:pStyle w:val="ConsPlusNormal"/>
        <w:spacing w:before="220"/>
        <w:ind w:firstLine="540"/>
        <w:jc w:val="both"/>
      </w:pPr>
      <w:r>
        <w:t xml:space="preserve">1. Внести в </w:t>
      </w:r>
      <w:hyperlink r:id="rId9" w:history="1">
        <w:r>
          <w:rPr>
            <w:color w:val="0000FF"/>
          </w:rPr>
          <w:t>решение</w:t>
        </w:r>
      </w:hyperlink>
      <w:r>
        <w:t xml:space="preserve"> Тамбовской городской Думы от 27.03.2013 N 895 "О Положении "О порядке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 (газета "Наш город Тамбов", 2013, 02 апреля, 04 октября; официальный интернет-портал Тамбовской городской Думы и Главы города Тамбова http://www.tambovduma.ru, 2013, 29 марта, 03 октября) следующие изменения:</w:t>
      </w:r>
    </w:p>
    <w:p w:rsidR="00C536E8" w:rsidRDefault="00C536E8">
      <w:pPr>
        <w:pStyle w:val="ConsPlusNormal"/>
        <w:spacing w:before="220"/>
        <w:ind w:firstLine="540"/>
        <w:jc w:val="both"/>
      </w:pPr>
      <w:r>
        <w:t xml:space="preserve">1) </w:t>
      </w:r>
      <w:hyperlink r:id="rId10" w:history="1">
        <w:r>
          <w:rPr>
            <w:color w:val="0000FF"/>
          </w:rPr>
          <w:t>наименование</w:t>
        </w:r>
      </w:hyperlink>
      <w:r>
        <w:t xml:space="preserve"> после слова "доходах," дополнить словом "расходах,";</w:t>
      </w:r>
    </w:p>
    <w:p w:rsidR="00C536E8" w:rsidRDefault="00C536E8">
      <w:pPr>
        <w:pStyle w:val="ConsPlusNormal"/>
        <w:spacing w:before="220"/>
        <w:ind w:firstLine="540"/>
        <w:jc w:val="both"/>
      </w:pPr>
      <w:r>
        <w:t xml:space="preserve">2) </w:t>
      </w:r>
      <w:hyperlink r:id="rId11" w:history="1">
        <w:r>
          <w:rPr>
            <w:color w:val="0000FF"/>
          </w:rPr>
          <w:t>преамбулу</w:t>
        </w:r>
      </w:hyperlink>
      <w:r>
        <w:t xml:space="preserve"> после слова "доходах," дополнить словом "расходах,";</w:t>
      </w:r>
    </w:p>
    <w:p w:rsidR="00C536E8" w:rsidRDefault="00C536E8">
      <w:pPr>
        <w:pStyle w:val="ConsPlusNormal"/>
        <w:spacing w:before="220"/>
        <w:ind w:firstLine="540"/>
        <w:jc w:val="both"/>
      </w:pPr>
      <w:r>
        <w:t xml:space="preserve">3) </w:t>
      </w:r>
      <w:hyperlink r:id="rId12" w:history="1">
        <w:r>
          <w:rPr>
            <w:color w:val="0000FF"/>
          </w:rPr>
          <w:t>часть 1</w:t>
        </w:r>
      </w:hyperlink>
      <w:r>
        <w:t xml:space="preserve"> после слова "доходах," дополнить словом "расходах,";</w:t>
      </w:r>
    </w:p>
    <w:p w:rsidR="00C536E8" w:rsidRDefault="00C536E8">
      <w:pPr>
        <w:pStyle w:val="ConsPlusNormal"/>
        <w:spacing w:before="220"/>
        <w:ind w:firstLine="540"/>
        <w:jc w:val="both"/>
      </w:pPr>
      <w:r>
        <w:t xml:space="preserve">4) в </w:t>
      </w:r>
      <w:hyperlink r:id="rId13" w:history="1">
        <w:r>
          <w:rPr>
            <w:color w:val="0000FF"/>
          </w:rPr>
          <w:t>Положении</w:t>
        </w:r>
      </w:hyperlink>
      <w:r>
        <w:t xml:space="preserve"> "О порядке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w:t>
      </w:r>
    </w:p>
    <w:p w:rsidR="00C536E8" w:rsidRDefault="00C536E8">
      <w:pPr>
        <w:pStyle w:val="ConsPlusNormal"/>
        <w:spacing w:before="220"/>
        <w:ind w:firstLine="540"/>
        <w:jc w:val="both"/>
      </w:pPr>
      <w:r>
        <w:t xml:space="preserve">а) </w:t>
      </w:r>
      <w:hyperlink r:id="rId14" w:history="1">
        <w:r>
          <w:rPr>
            <w:color w:val="0000FF"/>
          </w:rPr>
          <w:t>наименование</w:t>
        </w:r>
      </w:hyperlink>
      <w:r>
        <w:t xml:space="preserve"> после слова "доходах," дополнить словом "расходах,";</w:t>
      </w:r>
    </w:p>
    <w:p w:rsidR="00C536E8" w:rsidRDefault="00C536E8">
      <w:pPr>
        <w:pStyle w:val="ConsPlusNormal"/>
        <w:spacing w:before="220"/>
        <w:ind w:firstLine="540"/>
        <w:jc w:val="both"/>
      </w:pPr>
      <w:r>
        <w:lastRenderedPageBreak/>
        <w:t xml:space="preserve">б) </w:t>
      </w:r>
      <w:hyperlink r:id="rId15" w:history="1">
        <w:r>
          <w:rPr>
            <w:color w:val="0000FF"/>
          </w:rPr>
          <w:t>преамбулу</w:t>
        </w:r>
      </w:hyperlink>
      <w:r>
        <w:t xml:space="preserve"> изложить в следующей редакции:</w:t>
      </w:r>
    </w:p>
    <w:p w:rsidR="00C536E8" w:rsidRDefault="00C536E8">
      <w:pPr>
        <w:pStyle w:val="ConsPlusNormal"/>
        <w:spacing w:before="220"/>
        <w:ind w:firstLine="540"/>
        <w:jc w:val="both"/>
      </w:pPr>
      <w:r>
        <w:t>"Положение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 (далее - Положение) определяет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w:t>
      </w:r>
    </w:p>
    <w:p w:rsidR="00C536E8" w:rsidRDefault="00C536E8">
      <w:pPr>
        <w:pStyle w:val="ConsPlusNormal"/>
        <w:spacing w:before="220"/>
        <w:ind w:firstLine="540"/>
        <w:jc w:val="both"/>
      </w:pPr>
      <w:r>
        <w:t xml:space="preserve">в) </w:t>
      </w:r>
      <w:hyperlink r:id="rId16" w:history="1">
        <w:r>
          <w:rPr>
            <w:color w:val="0000FF"/>
          </w:rPr>
          <w:t>статью 1</w:t>
        </w:r>
      </w:hyperlink>
      <w:r>
        <w:t xml:space="preserve"> изложить в следующей редакции:</w:t>
      </w:r>
    </w:p>
    <w:p w:rsidR="00C536E8" w:rsidRDefault="00C536E8">
      <w:pPr>
        <w:pStyle w:val="ConsPlusNormal"/>
        <w:spacing w:before="220"/>
        <w:ind w:firstLine="540"/>
        <w:jc w:val="both"/>
      </w:pPr>
      <w:r>
        <w:t>"Статья 1. Общие положения</w:t>
      </w:r>
    </w:p>
    <w:p w:rsidR="00C536E8" w:rsidRDefault="00C536E8">
      <w:pPr>
        <w:pStyle w:val="ConsPlusNormal"/>
        <w:ind w:firstLine="540"/>
        <w:jc w:val="both"/>
      </w:pPr>
    </w:p>
    <w:p w:rsidR="00C536E8" w:rsidRDefault="00C536E8">
      <w:pPr>
        <w:pStyle w:val="ConsPlusNormal"/>
        <w:ind w:firstLine="540"/>
        <w:jc w:val="both"/>
      </w:pPr>
      <w:r>
        <w:t>Органы местного самоуправления города Тамбова обязаны обеспечивать размещение сведений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(далее - лиц, замещающих должности муниципальной службы),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на официальных сайтах органов местного самоуправления города Тамбова и предоставления этих сведений средствам массовой информации для опубликования в порядке, установленном настоящим Положением.";</w:t>
      </w:r>
    </w:p>
    <w:p w:rsidR="00C536E8" w:rsidRDefault="00C536E8">
      <w:pPr>
        <w:pStyle w:val="ConsPlusNormal"/>
        <w:spacing w:before="220"/>
        <w:ind w:firstLine="540"/>
        <w:jc w:val="both"/>
      </w:pPr>
      <w:r>
        <w:t xml:space="preserve">г) в </w:t>
      </w:r>
      <w:hyperlink r:id="rId17" w:history="1">
        <w:r>
          <w:rPr>
            <w:color w:val="0000FF"/>
          </w:rPr>
          <w:t>статье 2</w:t>
        </w:r>
      </w:hyperlink>
      <w:r>
        <w:t>:</w:t>
      </w:r>
    </w:p>
    <w:p w:rsidR="00C536E8" w:rsidRDefault="00F6699F">
      <w:pPr>
        <w:pStyle w:val="ConsPlusNormal"/>
        <w:spacing w:before="220"/>
        <w:ind w:firstLine="540"/>
        <w:jc w:val="both"/>
      </w:pPr>
      <w:hyperlink r:id="rId18" w:history="1">
        <w:r w:rsidR="00C536E8">
          <w:rPr>
            <w:color w:val="0000FF"/>
          </w:rPr>
          <w:t>абзац первый части 1</w:t>
        </w:r>
      </w:hyperlink>
      <w:r w:rsidR="00C536E8">
        <w:t xml:space="preserve"> изложить в следующей редакции:</w:t>
      </w:r>
    </w:p>
    <w:p w:rsidR="00C536E8" w:rsidRDefault="00C536E8">
      <w:pPr>
        <w:pStyle w:val="ConsPlusNormal"/>
        <w:spacing w:before="220"/>
        <w:ind w:firstLine="540"/>
        <w:jc w:val="both"/>
      </w:pPr>
      <w:r>
        <w:t>"1. На официальных сайтах Тамбовской городской Думы, администрации города Тамбова, Контрольно-счетной палаты города Тамбова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а также сведений о доходах, расходах, об имуществе и обязательствах имущественного характера их супруг (супругов) и несовершеннолетних детей:";</w:t>
      </w:r>
    </w:p>
    <w:p w:rsidR="00C536E8" w:rsidRDefault="00C536E8">
      <w:pPr>
        <w:pStyle w:val="ConsPlusNormal"/>
        <w:spacing w:before="220"/>
        <w:ind w:firstLine="540"/>
        <w:jc w:val="both"/>
      </w:pPr>
      <w:r>
        <w:t xml:space="preserve">в </w:t>
      </w:r>
      <w:hyperlink r:id="rId19" w:history="1">
        <w:r>
          <w:rPr>
            <w:color w:val="0000FF"/>
          </w:rPr>
          <w:t>пункте 2 части 1</w:t>
        </w:r>
      </w:hyperlink>
      <w:r>
        <w:t xml:space="preserve"> слова "из них" заменить словами "из таких объектов";</w:t>
      </w:r>
    </w:p>
    <w:p w:rsidR="00C536E8" w:rsidRDefault="00F6699F">
      <w:pPr>
        <w:pStyle w:val="ConsPlusNormal"/>
        <w:spacing w:before="220"/>
        <w:ind w:firstLine="540"/>
        <w:jc w:val="both"/>
      </w:pPr>
      <w:hyperlink r:id="rId20" w:history="1">
        <w:r w:rsidR="00C536E8">
          <w:rPr>
            <w:color w:val="0000FF"/>
          </w:rPr>
          <w:t>часть 1</w:t>
        </w:r>
      </w:hyperlink>
      <w:r w:rsidR="00C536E8">
        <w:t xml:space="preserve"> дополнить пунктом 4 следующего содержания:</w:t>
      </w:r>
    </w:p>
    <w:p w:rsidR="00C536E8" w:rsidRDefault="00C536E8">
      <w:pPr>
        <w:pStyle w:val="ConsPlusNormal"/>
        <w:spacing w:before="22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w:t>
      </w:r>
    </w:p>
    <w:p w:rsidR="00C536E8" w:rsidRDefault="00F6699F">
      <w:pPr>
        <w:pStyle w:val="ConsPlusNormal"/>
        <w:spacing w:before="220"/>
        <w:ind w:firstLine="540"/>
        <w:jc w:val="both"/>
      </w:pPr>
      <w:hyperlink r:id="rId21" w:history="1">
        <w:r w:rsidR="00C536E8">
          <w:rPr>
            <w:color w:val="0000FF"/>
          </w:rPr>
          <w:t>абзац первый части 2</w:t>
        </w:r>
      </w:hyperlink>
      <w:r w:rsidR="00C536E8">
        <w:t xml:space="preserve"> изложить в следующей редакции:</w:t>
      </w:r>
    </w:p>
    <w:p w:rsidR="00C536E8" w:rsidRDefault="00C536E8">
      <w:pPr>
        <w:pStyle w:val="ConsPlusNormal"/>
        <w:spacing w:before="220"/>
        <w:ind w:firstLine="540"/>
        <w:jc w:val="both"/>
      </w:pPr>
      <w:r>
        <w:t>"2. В размещаемых на официальном сайте органа местного самоуправления и предоставляемых средствам массовой информации для опубликования сведений о доходах, расходах, об имуществе и обязательствах имущественного характера запрещается указывать:";</w:t>
      </w:r>
    </w:p>
    <w:p w:rsidR="00C536E8" w:rsidRDefault="00C536E8">
      <w:pPr>
        <w:pStyle w:val="ConsPlusNormal"/>
        <w:spacing w:before="220"/>
        <w:ind w:firstLine="540"/>
        <w:jc w:val="both"/>
      </w:pPr>
      <w:proofErr w:type="spellStart"/>
      <w:r>
        <w:lastRenderedPageBreak/>
        <w:t>д</w:t>
      </w:r>
      <w:proofErr w:type="spellEnd"/>
      <w:r>
        <w:t xml:space="preserve">) </w:t>
      </w:r>
      <w:hyperlink r:id="rId22" w:history="1">
        <w:r>
          <w:rPr>
            <w:color w:val="0000FF"/>
          </w:rPr>
          <w:t>статью 3</w:t>
        </w:r>
      </w:hyperlink>
      <w:r>
        <w:t xml:space="preserve"> изложить в следующей редакции:</w:t>
      </w:r>
    </w:p>
    <w:p w:rsidR="00C536E8" w:rsidRDefault="00C536E8">
      <w:pPr>
        <w:pStyle w:val="ConsPlusNormal"/>
        <w:spacing w:before="220"/>
        <w:ind w:firstLine="540"/>
        <w:jc w:val="both"/>
      </w:pPr>
      <w:r>
        <w:t>"Статья 3. Размещение сведений о доходах, расходах, об имуществе и обязательствах имущественного характера на официальном сайте органа местного самоуправления</w:t>
      </w:r>
    </w:p>
    <w:p w:rsidR="00C536E8" w:rsidRDefault="00C536E8">
      <w:pPr>
        <w:pStyle w:val="ConsPlusNormal"/>
        <w:ind w:firstLine="540"/>
        <w:jc w:val="both"/>
      </w:pPr>
    </w:p>
    <w:p w:rsidR="00C536E8" w:rsidRDefault="00C536E8">
      <w:pPr>
        <w:pStyle w:val="ConsPlusNormal"/>
        <w:ind w:firstLine="540"/>
        <w:jc w:val="both"/>
      </w:pPr>
      <w:r>
        <w:t>1. Сведения о доходах, об имуществе и обязательствах имущественного характера, указанные в части 1 статьи 2 настоящего Положения, за весь период замещения лицом должности муниципальной службы, находятся на официальном сайте органа местного самоуправления, в котором служащий замещает должность, и ежегодно обновляются в течение 14 рабочих дней со дня истечения срока, установленного для их подачи.</w:t>
      </w:r>
    </w:p>
    <w:p w:rsidR="00C536E8" w:rsidRDefault="00C536E8">
      <w:pPr>
        <w:pStyle w:val="ConsPlusNormal"/>
        <w:spacing w:before="220"/>
        <w:ind w:firstLine="540"/>
        <w:jc w:val="both"/>
      </w:pPr>
      <w:r>
        <w:t>2. Сведения о расходах, об имуществе и обязательствах имущественного характера, указанные в части 1 статьи 2 настоящего Положения, за весь период замещения лицом должности муниципальной службы, находятся на официальном сайте органа местного самоуправления, в котором служащий замещает должность, и ежегодно обновляются в течение 14 рабочих дней со дня предоставления таких сведений в соответствующий орган местного самоуправления, в котором лицо, представившее сведения, замещает соответствующую должность.</w:t>
      </w:r>
    </w:p>
    <w:p w:rsidR="00C536E8" w:rsidRDefault="00C536E8">
      <w:pPr>
        <w:pStyle w:val="ConsPlusNormal"/>
        <w:spacing w:before="220"/>
        <w:ind w:firstLine="540"/>
        <w:jc w:val="both"/>
      </w:pPr>
      <w:r>
        <w:t>3. Размещение на официальном сайте органа местного самоуправления сведений о доходах, расходах, об имуществе и обязательствах имущественного характера, указанных в части 1 статьи 2 настоящего Положения, представленных лицами, замещающими должность муниципальной службы, обеспечивается кадровой службой соответствующего органа местного самоуправления либо лицами из числа муниципальных служащих (работников, не замещающих должности муниципальной службы), определяемыми на основании правового акта соответствующего органа местного самоуправления.";</w:t>
      </w:r>
    </w:p>
    <w:p w:rsidR="00C536E8" w:rsidRDefault="00C536E8">
      <w:pPr>
        <w:pStyle w:val="ConsPlusNormal"/>
        <w:spacing w:before="220"/>
        <w:ind w:firstLine="540"/>
        <w:jc w:val="both"/>
      </w:pPr>
      <w:r>
        <w:t xml:space="preserve">е) в </w:t>
      </w:r>
      <w:hyperlink r:id="rId23" w:history="1">
        <w:r>
          <w:rPr>
            <w:color w:val="0000FF"/>
          </w:rPr>
          <w:t>статье 4</w:t>
        </w:r>
      </w:hyperlink>
      <w:r>
        <w:t>:</w:t>
      </w:r>
    </w:p>
    <w:p w:rsidR="00C536E8" w:rsidRDefault="00F6699F">
      <w:pPr>
        <w:pStyle w:val="ConsPlusNormal"/>
        <w:spacing w:before="220"/>
        <w:ind w:firstLine="540"/>
        <w:jc w:val="both"/>
      </w:pPr>
      <w:hyperlink r:id="rId24" w:history="1">
        <w:r w:rsidR="00C536E8">
          <w:rPr>
            <w:color w:val="0000FF"/>
          </w:rPr>
          <w:t>абзац первый</w:t>
        </w:r>
      </w:hyperlink>
      <w:r w:rsidR="00C536E8">
        <w:t xml:space="preserve"> изложить в следующей редакции:</w:t>
      </w:r>
    </w:p>
    <w:p w:rsidR="00C536E8" w:rsidRDefault="00C536E8">
      <w:pPr>
        <w:pStyle w:val="ConsPlusNormal"/>
        <w:spacing w:before="220"/>
        <w:ind w:firstLine="540"/>
        <w:jc w:val="both"/>
      </w:pPr>
      <w:r>
        <w:t>"При поступлении запроса от средства массовой информации на опубликование сведений о доходах, расходах, об имуществе и обязательствах имущественного характера в Тамбовскую городскую Думу, администрацию города Тамбова, Контрольно-счетную палату города Тамбова Глава города Тамбова, глава администрации города Тамбова, председатель Контрольно-счетной палаты города Тамбова организуют работу в соответствующем органе местного самоуправления по предоставлению запрашиваемых сведений соответствующему средству массовой информации, при этом кадровая служба органа местного самоуправления, в который поступил запрос:";</w:t>
      </w:r>
    </w:p>
    <w:p w:rsidR="00C536E8" w:rsidRDefault="00C536E8">
      <w:pPr>
        <w:pStyle w:val="ConsPlusNormal"/>
        <w:spacing w:before="220"/>
        <w:ind w:firstLine="540"/>
        <w:jc w:val="both"/>
      </w:pPr>
      <w:r>
        <w:t xml:space="preserve">в </w:t>
      </w:r>
      <w:hyperlink r:id="rId25" w:history="1">
        <w:r>
          <w:rPr>
            <w:color w:val="0000FF"/>
          </w:rPr>
          <w:t>пункте 1</w:t>
        </w:r>
      </w:hyperlink>
      <w:r>
        <w:t xml:space="preserve"> слова "в 3-дневный срок" заменить словами "в течение трех рабочих дней";</w:t>
      </w:r>
    </w:p>
    <w:p w:rsidR="00C536E8" w:rsidRDefault="00C536E8">
      <w:pPr>
        <w:pStyle w:val="ConsPlusNormal"/>
        <w:spacing w:before="220"/>
        <w:ind w:firstLine="540"/>
        <w:jc w:val="both"/>
      </w:pPr>
      <w:r>
        <w:t xml:space="preserve">в </w:t>
      </w:r>
      <w:hyperlink r:id="rId26" w:history="1">
        <w:r>
          <w:rPr>
            <w:color w:val="0000FF"/>
          </w:rPr>
          <w:t>пункте 2</w:t>
        </w:r>
      </w:hyperlink>
      <w:r>
        <w:t xml:space="preserve"> слова "в 7-дневный срок" заменить словами "в течение семи рабочих дней";</w:t>
      </w:r>
    </w:p>
    <w:p w:rsidR="00C536E8" w:rsidRDefault="00C536E8">
      <w:pPr>
        <w:pStyle w:val="ConsPlusNormal"/>
        <w:spacing w:before="220"/>
        <w:ind w:firstLine="540"/>
        <w:jc w:val="both"/>
      </w:pPr>
      <w:r>
        <w:t xml:space="preserve">ж) </w:t>
      </w:r>
      <w:hyperlink r:id="rId27" w:history="1">
        <w:r>
          <w:rPr>
            <w:color w:val="0000FF"/>
          </w:rPr>
          <w:t>дополнить</w:t>
        </w:r>
      </w:hyperlink>
      <w:r>
        <w:t xml:space="preserve"> статьей 5 следующего содержания:</w:t>
      </w:r>
    </w:p>
    <w:p w:rsidR="00C536E8" w:rsidRDefault="00C536E8">
      <w:pPr>
        <w:pStyle w:val="ConsPlusNormal"/>
        <w:spacing w:before="220"/>
        <w:ind w:firstLine="540"/>
        <w:jc w:val="both"/>
      </w:pPr>
      <w:r>
        <w:t>"Статья 5. Ответственность</w:t>
      </w:r>
    </w:p>
    <w:p w:rsidR="00C536E8" w:rsidRDefault="00C536E8">
      <w:pPr>
        <w:pStyle w:val="ConsPlusNormal"/>
        <w:ind w:firstLine="540"/>
        <w:jc w:val="both"/>
      </w:pPr>
    </w:p>
    <w:p w:rsidR="00C536E8" w:rsidRDefault="00C536E8">
      <w:pPr>
        <w:pStyle w:val="ConsPlusNormal"/>
        <w:ind w:firstLine="540"/>
        <w:jc w:val="both"/>
      </w:pPr>
      <w:r>
        <w:t>Глава города Тамбова, глава администрации города Тамбова, председатель Контрольно-счетной палаты города Тамбова, муниципальные служащие, обеспечивающие размещение сведений о доходах, расходах, об имуществе и обязательствах имущественного характера на официальных сайтах органов местного самоуправления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C536E8" w:rsidRDefault="00C536E8">
      <w:pPr>
        <w:pStyle w:val="ConsPlusNormal"/>
        <w:spacing w:before="220"/>
        <w:ind w:firstLine="540"/>
        <w:jc w:val="both"/>
      </w:pPr>
      <w:r>
        <w:t>2. Контроль за исполнением настоящего решения возложить на комитет Тамбовской городской Думы пятого созыва по безопасности и противодействию коррупции (Ю.Ф.Бучнев).</w:t>
      </w:r>
    </w:p>
    <w:p w:rsidR="00C536E8" w:rsidRDefault="00C536E8">
      <w:pPr>
        <w:pStyle w:val="ConsPlusNormal"/>
        <w:spacing w:before="220"/>
        <w:ind w:firstLine="540"/>
        <w:jc w:val="both"/>
      </w:pPr>
      <w:r>
        <w:lastRenderedPageBreak/>
        <w:t>3. Решение вступает в силу со следующего дня после официального опубликования.</w:t>
      </w:r>
    </w:p>
    <w:p w:rsidR="00C536E8" w:rsidRDefault="00C536E8">
      <w:pPr>
        <w:pStyle w:val="ConsPlusNormal"/>
        <w:ind w:firstLine="540"/>
        <w:jc w:val="both"/>
      </w:pPr>
    </w:p>
    <w:p w:rsidR="00C536E8" w:rsidRDefault="00C536E8">
      <w:pPr>
        <w:pStyle w:val="ConsPlusNormal"/>
        <w:jc w:val="right"/>
      </w:pPr>
      <w:r>
        <w:t>Глава города Тамбова</w:t>
      </w:r>
    </w:p>
    <w:p w:rsidR="00C536E8" w:rsidRDefault="00C536E8">
      <w:pPr>
        <w:pStyle w:val="ConsPlusNormal"/>
        <w:jc w:val="right"/>
      </w:pPr>
      <w:r>
        <w:t>А.В.Кондратьев</w:t>
      </w:r>
    </w:p>
    <w:p w:rsidR="00C536E8" w:rsidRDefault="00C536E8">
      <w:pPr>
        <w:pStyle w:val="ConsPlusNormal"/>
      </w:pPr>
    </w:p>
    <w:p w:rsidR="00C536E8" w:rsidRDefault="00C536E8">
      <w:pPr>
        <w:pStyle w:val="ConsPlusNormal"/>
      </w:pPr>
    </w:p>
    <w:p w:rsidR="00C536E8" w:rsidRDefault="00C536E8">
      <w:pPr>
        <w:pStyle w:val="ConsPlusNormal"/>
        <w:pBdr>
          <w:top w:val="single" w:sz="6" w:space="0" w:color="auto"/>
        </w:pBdr>
        <w:spacing w:before="100" w:after="100"/>
        <w:jc w:val="both"/>
        <w:rPr>
          <w:sz w:val="2"/>
          <w:szCs w:val="2"/>
        </w:rPr>
      </w:pPr>
    </w:p>
    <w:p w:rsidR="00385066" w:rsidRDefault="00385066">
      <w:bookmarkStart w:id="0" w:name="_GoBack"/>
      <w:bookmarkEnd w:id="0"/>
    </w:p>
    <w:sectPr w:rsidR="00385066" w:rsidSect="00F35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6E8"/>
    <w:rsid w:val="001D104A"/>
    <w:rsid w:val="00385066"/>
    <w:rsid w:val="00C536E8"/>
    <w:rsid w:val="00F6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F7AAE29AE5397864BD1053BC759EFDAB7DA34BFFA5F26C1C4871D38F1513DB8C87F773C1E46DF2FCFD047D369680918tAF" TargetMode="External"/><Relationship Id="rId13" Type="http://schemas.openxmlformats.org/officeDocument/2006/relationships/hyperlink" Target="consultantplus://offline/ref=B3DF7AAE29AE5397864BD1053BC759EFDAB7DA34BFFE5827C7C4871D38F1513DB8C87F653C464ADF2BD1D143C63F394FDD07A92A1F928E142BF77411tAF" TargetMode="External"/><Relationship Id="rId18" Type="http://schemas.openxmlformats.org/officeDocument/2006/relationships/hyperlink" Target="consultantplus://offline/ref=B3DF7AAE29AE5397864BD1053BC759EFDAB7DA34BFFE5827C7C4871D38F1513DB8C87F653C464ADF2BD1D144C63F394FDD07A92A1F928E142BF77411tAF" TargetMode="External"/><Relationship Id="rId26" Type="http://schemas.openxmlformats.org/officeDocument/2006/relationships/hyperlink" Target="consultantplus://offline/ref=B3DF7AAE29AE5397864BD1053BC759EFDAB7DA34BFFE5827C7C4871D38F1513DB8C87F653C464ADF2BD1D340C63F394FDD07A92A1F928E142BF77411tAF" TargetMode="External"/><Relationship Id="rId3" Type="http://schemas.openxmlformats.org/officeDocument/2006/relationships/webSettings" Target="webSettings.xml"/><Relationship Id="rId21" Type="http://schemas.openxmlformats.org/officeDocument/2006/relationships/hyperlink" Target="consultantplus://offline/ref=B3DF7AAE29AE5397864BD1053BC759EFDAB7DA34BFFE5827C7C4871D38F1513DB8C87F653C464ADF2BD1D242C63F394FDD07A92A1F928E142BF77411tAF" TargetMode="External"/><Relationship Id="rId7" Type="http://schemas.openxmlformats.org/officeDocument/2006/relationships/hyperlink" Target="consultantplus://offline/ref=B3DF7AAE29AE5397864BD1053BC759EFDAB7DA34BFFE5823CDC4871D38F1513DB8C87F773C1E46DF2FCFD047D369680918tAF" TargetMode="External"/><Relationship Id="rId12" Type="http://schemas.openxmlformats.org/officeDocument/2006/relationships/hyperlink" Target="consultantplus://offline/ref=B3DF7AAE29AE5397864BD1053BC759EFDAB7DA34BFFE5827C7C4871D38F1513DB8C87F653C464ADF2BD1D044C63F394FDD07A92A1F928E142BF77411tAF" TargetMode="External"/><Relationship Id="rId17" Type="http://schemas.openxmlformats.org/officeDocument/2006/relationships/hyperlink" Target="consultantplus://offline/ref=B3DF7AAE29AE5397864BD1053BC759EFDAB7DA34BFFE5827C7C4871D38F1513DB8C87F653C464ADF2BD1D147C63F394FDD07A92A1F928E142BF77411tAF" TargetMode="External"/><Relationship Id="rId25" Type="http://schemas.openxmlformats.org/officeDocument/2006/relationships/hyperlink" Target="consultantplus://offline/ref=B3DF7AAE29AE5397864BD1053BC759EFDAB7DA34BFFE5827C7C4871D38F1513DB8C87F653C464ADF2BD1D343C63F394FDD07A92A1F928E142BF77411tAF" TargetMode="External"/><Relationship Id="rId2" Type="http://schemas.openxmlformats.org/officeDocument/2006/relationships/settings" Target="settings.xml"/><Relationship Id="rId16" Type="http://schemas.openxmlformats.org/officeDocument/2006/relationships/hyperlink" Target="consultantplus://offline/ref=B3DF7AAE29AE5397864BD1053BC759EFDAB7DA34BFFE5827C7C4871D38F1513DB8C87F653C464ADF2BD1D141C63F394FDD07A92A1F928E142BF77411tAF" TargetMode="External"/><Relationship Id="rId20" Type="http://schemas.openxmlformats.org/officeDocument/2006/relationships/hyperlink" Target="consultantplus://offline/ref=B3DF7AAE29AE5397864BD1053BC759EFDAB7DA34BFFE5827C7C4871D38F1513DB8C87F653C464ADF2BD1D144C63F394FDD07A92A1F928E142BF77411t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DF7AAE29AE5397864BCF082DAB03E6DFB9813BBBF85070989BDC406FF85B6AED877E2B784F55DF2ECFD242CF16t9F" TargetMode="External"/><Relationship Id="rId11" Type="http://schemas.openxmlformats.org/officeDocument/2006/relationships/hyperlink" Target="consultantplus://offline/ref=B3DF7AAE29AE5397864BD1053BC759EFDAB7DA34BFFE5827C7C4871D38F1513DB8C87F653C464ADF2BD1D047C63F394FDD07A92A1F928E142BF77411tAF" TargetMode="External"/><Relationship Id="rId24" Type="http://schemas.openxmlformats.org/officeDocument/2006/relationships/hyperlink" Target="consultantplus://offline/ref=B3DF7AAE29AE5397864BD1053BC759EFDAB7DA34BFFE5827C7C4871D38F1513DB8C87F653C464ADF2BD1D342C63F394FDD07A92A1F928E142BF77411tAF" TargetMode="External"/><Relationship Id="rId5" Type="http://schemas.openxmlformats.org/officeDocument/2006/relationships/hyperlink" Target="consultantplus://offline/ref=B3DF7AAE29AE5397864BCF082DAB03E6DFB98230B8F65070989BDC406FF85B6AED877E2B784F55DF2ECFD242CF16t9F" TargetMode="External"/><Relationship Id="rId15" Type="http://schemas.openxmlformats.org/officeDocument/2006/relationships/hyperlink" Target="consultantplus://offline/ref=B3DF7AAE29AE5397864BD1053BC759EFDAB7DA34BFFE5827C7C4871D38F1513DB8C87F653C464ADF2BD1D140C63F394FDD07A92A1F928E142BF77411tAF" TargetMode="External"/><Relationship Id="rId23" Type="http://schemas.openxmlformats.org/officeDocument/2006/relationships/hyperlink" Target="consultantplus://offline/ref=B3DF7AAE29AE5397864BD1053BC759EFDAB7DA34BFFE5827C7C4871D38F1513DB8C87F653C464ADF2BD1D24BC63F394FDD07A92A1F928E142BF77411tAF" TargetMode="External"/><Relationship Id="rId28" Type="http://schemas.openxmlformats.org/officeDocument/2006/relationships/fontTable" Target="fontTable.xml"/><Relationship Id="rId10" Type="http://schemas.openxmlformats.org/officeDocument/2006/relationships/hyperlink" Target="consultantplus://offline/ref=B3DF7AAE29AE5397864BD1053BC759EFDAB7DA34BFFE5827C7C4871D38F1513DB8C87F653C464ADF2BD1D046C63F394FDD07A92A1F928E142BF77411tAF" TargetMode="External"/><Relationship Id="rId19" Type="http://schemas.openxmlformats.org/officeDocument/2006/relationships/hyperlink" Target="consultantplus://offline/ref=B3DF7AAE29AE5397864BD1053BC759EFDAB7DA34BFFE5827C7C4871D38F1513DB8C87F653C464ADF2BD1D14AC63F394FDD07A92A1F928E142BF77411tAF" TargetMode="External"/><Relationship Id="rId4" Type="http://schemas.openxmlformats.org/officeDocument/2006/relationships/hyperlink" Target="consultantplus://offline/ref=503B8A0D6320371EB6AA8BE6A31FAD18F9488D0518A5C6B004762814484CFE8FD1B89DB52FAE285CFF6A7EE2E502t4F" TargetMode="External"/><Relationship Id="rId9" Type="http://schemas.openxmlformats.org/officeDocument/2006/relationships/hyperlink" Target="consultantplus://offline/ref=B3DF7AAE29AE5397864BD1053BC759EFDAB7DA34BFFE5827C7C4871D38F1513DB8C87F773C1E46DF2FCFD047D369680918tAF" TargetMode="External"/><Relationship Id="rId14" Type="http://schemas.openxmlformats.org/officeDocument/2006/relationships/hyperlink" Target="consultantplus://offline/ref=B3DF7AAE29AE5397864BD1053BC759EFDAB7DA34BFFE5827C7C4871D38F1513DB8C87F653C464ADF2BD1D143C63F394FDD07A92A1F928E142BF77411tAF" TargetMode="External"/><Relationship Id="rId22" Type="http://schemas.openxmlformats.org/officeDocument/2006/relationships/hyperlink" Target="consultantplus://offline/ref=B3DF7AAE29AE5397864BD1053BC759EFDAB7DA34BFFE5827C7C4871D38F1513DB8C87F653C464ADF2BD1D244C63F394FDD07A92A1F928E142BF77411tAF" TargetMode="External"/><Relationship Id="rId27" Type="http://schemas.openxmlformats.org/officeDocument/2006/relationships/hyperlink" Target="consultantplus://offline/ref=B3DF7AAE29AE5397864BD1053BC759EFDAB7DA34BFFE5827C7C4871D38F1513DB8C87F653C464ADF2BD1D143C63F394FDD07A92A1F928E142BF77411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2</cp:revision>
  <dcterms:created xsi:type="dcterms:W3CDTF">2022-05-04T05:45:00Z</dcterms:created>
  <dcterms:modified xsi:type="dcterms:W3CDTF">2024-07-09T11:30:00Z</dcterms:modified>
</cp:coreProperties>
</file>